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rPr>
      </w:pPr>
      <w:r>
        <w:rPr>
          <w:b/>
          <w:bCs/>
        </w:rPr>
        <w:t xml:space="preserve">Interesting Statistics* </w:t>
      </w:r>
      <w:r>
        <w:rPr>
          <w:b/>
          <w:bCs/>
        </w:rPr>
        <w:t>from 2020 Membership Survey</w:t>
      </w:r>
    </w:p>
    <w:p>
      <w:pPr>
        <w:pStyle w:val="Normal"/>
        <w:rPr>
          <w:b/>
          <w:b/>
          <w:bCs/>
        </w:rPr>
      </w:pPr>
      <w:r>
        <w:rPr/>
      </w:r>
    </w:p>
    <w:p>
      <w:pPr>
        <w:pStyle w:val="Normal"/>
        <w:rPr/>
      </w:pPr>
      <w:r>
        <w:rPr/>
        <w:t>There are an estimated 4,661 AA meetings in Great Britain and 723 groups in Continental Europe.</w:t>
      </w:r>
    </w:p>
    <w:p>
      <w:pPr>
        <w:pStyle w:val="Normal"/>
        <w:rPr/>
      </w:pPr>
      <w:r>
        <w:rPr/>
        <w:br/>
        <w:t xml:space="preserve">Of the estimated meetings in Great Britain we had contact details for 2745 meetings (2415 for England and Wales and 330 for Scotland) and 341 for the Continental Europe. </w:t>
      </w:r>
    </w:p>
    <w:p>
      <w:pPr>
        <w:pStyle w:val="Normal"/>
        <w:rPr/>
      </w:pPr>
      <w:r>
        <w:rPr/>
        <w:t>Responses were:</w:t>
      </w:r>
    </w:p>
    <w:p>
      <w:pPr>
        <w:pStyle w:val="Normal"/>
        <w:numPr>
          <w:ilvl w:val="0"/>
          <w:numId w:val="1"/>
        </w:numPr>
        <w:rPr/>
      </w:pPr>
      <w:r>
        <w:rPr/>
        <w:t>905 AA Meetings in England and Wales responded to the 2020 survey</w:t>
      </w:r>
    </w:p>
    <w:p>
      <w:pPr>
        <w:pStyle w:val="Normal"/>
        <w:numPr>
          <w:ilvl w:val="0"/>
          <w:numId w:val="1"/>
        </w:numPr>
        <w:rPr/>
      </w:pPr>
      <w:r>
        <w:rPr/>
        <w:t>130 AA Meetings in Scotland responded to the 2020 survey</w:t>
      </w:r>
    </w:p>
    <w:p>
      <w:pPr>
        <w:pStyle w:val="Normal"/>
        <w:numPr>
          <w:ilvl w:val="0"/>
          <w:numId w:val="1"/>
        </w:numPr>
        <w:rPr/>
      </w:pPr>
      <w:r>
        <w:rPr/>
        <w:t>50 AA Meetings in CER responded to the 2020 survey</w:t>
      </w:r>
    </w:p>
    <w:p>
      <w:pPr>
        <w:pStyle w:val="Normal"/>
        <w:numPr>
          <w:ilvl w:val="0"/>
          <w:numId w:val="1"/>
        </w:numPr>
        <w:rPr/>
      </w:pPr>
      <w:r>
        <w:rPr/>
      </w:r>
    </w:p>
    <w:p>
      <w:pPr>
        <w:pStyle w:val="Normal"/>
        <w:rPr/>
      </w:pPr>
      <w:r>
        <w:rPr/>
        <w:t>All meetings take place weekly</w:t>
      </w:r>
    </w:p>
    <w:p>
      <w:pPr>
        <w:pStyle w:val="Normal"/>
        <w:rPr/>
      </w:pPr>
      <w:r>
        <w:rPr/>
      </w:r>
    </w:p>
    <w:p>
      <w:pPr>
        <w:pStyle w:val="Normal"/>
        <w:rPr/>
      </w:pPr>
      <w:r>
        <w:rPr/>
        <w:t>The ratio of male: female membership is 53.3/46.3. A small number of survey respondents (0.4%) listed ‘other’ as their response to the gender question.</w:t>
      </w:r>
    </w:p>
    <w:p>
      <w:pPr>
        <w:pStyle w:val="Normal"/>
        <w:rPr/>
      </w:pPr>
      <w:r>
        <w:rPr/>
      </w:r>
    </w:p>
    <w:p>
      <w:pPr>
        <w:pStyle w:val="Normal"/>
        <w:rPr/>
      </w:pPr>
      <w:r>
        <w:rPr/>
        <w:t>Our figures suggested that members viewed regular attendance at meetings, working the 12 Steps, acceptance, having a sponsor, helping others/service, having a higher power as well as having a home group as important to maintain sobriety</w:t>
      </w:r>
    </w:p>
    <w:p>
      <w:pPr>
        <w:pStyle w:val="Normal"/>
        <w:rPr/>
      </w:pPr>
      <w:r>
        <w:rPr/>
      </w:r>
    </w:p>
    <w:p>
      <w:pPr>
        <w:pStyle w:val="Normal"/>
        <w:rPr/>
      </w:pPr>
      <w:r>
        <w:rPr/>
        <w:t>Our membership is estimated at between 23000 and 25490 in Great Britain and 1720 to 3260 in the Continental Europe</w:t>
      </w:r>
    </w:p>
    <w:p>
      <w:pPr>
        <w:pStyle w:val="Normal"/>
        <w:rPr/>
      </w:pPr>
      <w:r>
        <w:rPr/>
        <w:t>Extrapolating from the average weekly attendance estimates there are over 4.24 million individual attendances at AA meetings per annum in GB and over 400000 attendances in the Continental Europe per annum</w:t>
      </w:r>
    </w:p>
    <w:p>
      <w:pPr>
        <w:pStyle w:val="Normal"/>
        <w:rPr/>
      </w:pPr>
      <w:r>
        <w:rPr/>
      </w:r>
    </w:p>
    <w:p>
      <w:pPr>
        <w:pStyle w:val="Normal"/>
        <w:numPr>
          <w:ilvl w:val="0"/>
          <w:numId w:val="2"/>
        </w:numPr>
        <w:rPr/>
      </w:pPr>
      <w:r>
        <w:rPr/>
        <w:t>75% of members stated they have been sober at least 2 years</w:t>
      </w:r>
    </w:p>
    <w:p>
      <w:pPr>
        <w:pStyle w:val="Normal"/>
        <w:numPr>
          <w:ilvl w:val="0"/>
          <w:numId w:val="2"/>
        </w:numPr>
        <w:rPr/>
      </w:pPr>
      <w:r>
        <w:rPr/>
        <w:t>10% of members stated they have been sober for less than 6 months</w:t>
      </w:r>
    </w:p>
    <w:p>
      <w:pPr>
        <w:pStyle w:val="Normal"/>
        <w:numPr>
          <w:ilvl w:val="0"/>
          <w:numId w:val="2"/>
        </w:numPr>
        <w:rPr/>
      </w:pPr>
      <w:r>
        <w:rPr/>
        <w:t>33% of members with less than 5 years' sobriety are under 40 years of age.</w:t>
      </w:r>
    </w:p>
    <w:p>
      <w:pPr>
        <w:pStyle w:val="Normal"/>
        <w:numPr>
          <w:ilvl w:val="0"/>
          <w:numId w:val="2"/>
        </w:numPr>
        <w:rPr/>
      </w:pPr>
      <w:r>
        <w:rPr/>
      </w:r>
    </w:p>
    <w:p>
      <w:pPr>
        <w:pStyle w:val="Normal"/>
        <w:rPr/>
      </w:pPr>
      <w:r>
        <w:rPr/>
        <w:t>There is a strong correlation between length of membership and length of sobriety:</w:t>
      </w:r>
    </w:p>
    <w:p>
      <w:pPr>
        <w:pStyle w:val="Normal"/>
        <w:numPr>
          <w:ilvl w:val="0"/>
          <w:numId w:val="3"/>
        </w:numPr>
        <w:rPr/>
      </w:pPr>
      <w:r>
        <w:rPr/>
        <w:t>99% of those with longer than 10 years of membership had more than 10 years of sobriety</w:t>
      </w:r>
    </w:p>
    <w:p>
      <w:pPr>
        <w:pStyle w:val="Normal"/>
        <w:numPr>
          <w:ilvl w:val="0"/>
          <w:numId w:val="3"/>
        </w:numPr>
        <w:rPr/>
      </w:pPr>
      <w:r>
        <w:rPr/>
        <w:t>75% of those with up 10 years of membership had up to 10 years of sobriety</w:t>
      </w:r>
    </w:p>
    <w:p>
      <w:pPr>
        <w:pStyle w:val="Normal"/>
        <w:numPr>
          <w:ilvl w:val="0"/>
          <w:numId w:val="3"/>
        </w:numPr>
        <w:rPr/>
      </w:pPr>
      <w:r>
        <w:rPr/>
        <w:t>51% of those with up to 2 years of membership had up to 2 years of sobriety</w:t>
      </w:r>
    </w:p>
    <w:p>
      <w:pPr>
        <w:pStyle w:val="Normal"/>
        <w:numPr>
          <w:ilvl w:val="0"/>
          <w:numId w:val="3"/>
        </w:numPr>
        <w:rPr/>
      </w:pPr>
      <w:r>
        <w:rPr/>
        <w:t>36% of those with between 7 and 12 of months of membership had 7 and 12 of months of sobriety</w:t>
      </w:r>
    </w:p>
    <w:p>
      <w:pPr>
        <w:pStyle w:val="Normal"/>
        <w:numPr>
          <w:ilvl w:val="0"/>
          <w:numId w:val="3"/>
        </w:numPr>
        <w:rPr/>
      </w:pPr>
      <w:r>
        <w:rPr/>
        <w:t>33% of those with up to 6 months of membership had up to 6 months of sobriety</w:t>
      </w:r>
    </w:p>
    <w:p>
      <w:pPr>
        <w:pStyle w:val="Normal"/>
        <w:numPr>
          <w:ilvl w:val="0"/>
          <w:numId w:val="0"/>
        </w:numPr>
        <w:ind w:left="720" w:hanging="0"/>
        <w:rPr/>
      </w:pPr>
      <w:r>
        <w:rPr/>
      </w:r>
    </w:p>
    <w:p>
      <w:pPr>
        <w:pStyle w:val="Normal"/>
        <w:rPr/>
      </w:pPr>
      <w:r>
        <w:rPr/>
        <w:t xml:space="preserve">Al figures taken </w:t>
      </w:r>
      <w:r>
        <w:rPr/>
        <w:t>from the 2020 Membership Survey</w:t>
      </w:r>
    </w:p>
    <w:p>
      <w:pPr>
        <w:pStyle w:val="Normal"/>
        <w:rPr>
          <w:rStyle w:val="InternetLink"/>
        </w:rPr>
      </w:pPr>
      <w:r>
        <w:rPr/>
      </w:r>
    </w:p>
    <w:p>
      <w:pPr>
        <w:pStyle w:val="Normal"/>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4"/>
      <w:szCs w:val="24"/>
      <w:lang w:val="en-GB" w:eastAsia="en-US" w:bidi="ar-SA"/>
      <w14:ligatures w14:val="standardContextual"/>
    </w:rPr>
  </w:style>
  <w:style w:type="paragraph" w:styleId="Heading1">
    <w:name w:val="Heading 1"/>
    <w:basedOn w:val="Normal"/>
    <w:next w:val="Normal"/>
    <w:link w:val="Heading1Char"/>
    <w:uiPriority w:val="9"/>
    <w:qFormat/>
    <w:rsid w:val="00bc4501"/>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bc4501"/>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bc4501"/>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bc4501"/>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bc4501"/>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bc4501"/>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bc4501"/>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bc4501"/>
    <w:pPr>
      <w:keepNext w:val="true"/>
      <w:keepLines/>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bc4501"/>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bc4501"/>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bc4501"/>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bc4501"/>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bc4501"/>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bc4501"/>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bc4501"/>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bc4501"/>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bc4501"/>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bc4501"/>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bc4501"/>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c4501"/>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bc4501"/>
    <w:rPr>
      <w:i/>
      <w:iCs/>
      <w:color w:val="404040" w:themeColor="text1" w:themeTint="bf"/>
    </w:rPr>
  </w:style>
  <w:style w:type="character" w:styleId="IntenseEmphasis">
    <w:name w:val="Intense Emphasis"/>
    <w:basedOn w:val="DefaultParagraphFont"/>
    <w:uiPriority w:val="21"/>
    <w:qFormat/>
    <w:rsid w:val="00bc4501"/>
    <w:rPr>
      <w:i/>
      <w:iCs/>
      <w:color w:val="0F4761" w:themeColor="accent1" w:themeShade="bf"/>
    </w:rPr>
  </w:style>
  <w:style w:type="character" w:styleId="IntenseQuoteChar" w:customStyle="1">
    <w:name w:val="Intense Quote Char"/>
    <w:basedOn w:val="DefaultParagraphFont"/>
    <w:link w:val="IntenseQuote"/>
    <w:uiPriority w:val="30"/>
    <w:qFormat/>
    <w:rsid w:val="00bc4501"/>
    <w:rPr>
      <w:i/>
      <w:iCs/>
      <w:color w:val="0F4761" w:themeColor="accent1" w:themeShade="bf"/>
    </w:rPr>
  </w:style>
  <w:style w:type="character" w:styleId="IntenseReference">
    <w:name w:val="Intense Reference"/>
    <w:basedOn w:val="DefaultParagraphFont"/>
    <w:uiPriority w:val="32"/>
    <w:qFormat/>
    <w:rsid w:val="00bc4501"/>
    <w:rPr>
      <w:b/>
      <w:bCs/>
      <w:smallCaps/>
      <w:color w:val="0F4761" w:themeColor="accent1" w:themeShade="bf"/>
      <w:spacing w:val="5"/>
    </w:rPr>
  </w:style>
  <w:style w:type="character" w:styleId="InternetLink">
    <w:name w:val="Hyperlink"/>
    <w:basedOn w:val="DefaultParagraphFont"/>
    <w:uiPriority w:val="99"/>
    <w:unhideWhenUsed/>
    <w:rsid w:val="00bc4501"/>
    <w:rPr>
      <w:color w:val="467886" w:themeColor="hyperlink"/>
      <w:u w:val="single"/>
    </w:rPr>
  </w:style>
  <w:style w:type="character" w:styleId="UnresolvedMention">
    <w:name w:val="Unresolved Mention"/>
    <w:basedOn w:val="DefaultParagraphFont"/>
    <w:uiPriority w:val="99"/>
    <w:semiHidden/>
    <w:unhideWhenUsed/>
    <w:qFormat/>
    <w:rsid w:val="00bc450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bc4501"/>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c4501"/>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bc4501"/>
    <w:pPr>
      <w:spacing w:before="160" w:after="160"/>
      <w:jc w:val="center"/>
    </w:pPr>
    <w:rPr>
      <w:i/>
      <w:iCs/>
      <w:color w:val="404040" w:themeColor="text1" w:themeTint="bf"/>
    </w:rPr>
  </w:style>
  <w:style w:type="paragraph" w:styleId="ListParagraph">
    <w:name w:val="List Paragraph"/>
    <w:basedOn w:val="Normal"/>
    <w:uiPriority w:val="34"/>
    <w:qFormat/>
    <w:rsid w:val="00bc4501"/>
    <w:pPr>
      <w:spacing w:before="0" w:after="0"/>
      <w:ind w:left="720" w:hanging="0"/>
      <w:contextualSpacing/>
    </w:pPr>
    <w:rPr/>
  </w:style>
  <w:style w:type="paragraph" w:styleId="IntenseQuote">
    <w:name w:val="Intense Quote"/>
    <w:basedOn w:val="Normal"/>
    <w:next w:val="Normal"/>
    <w:link w:val="IntenseQuoteChar"/>
    <w:uiPriority w:val="30"/>
    <w:qFormat/>
    <w:rsid w:val="00bc4501"/>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LibreOffice/7.4.6.2$Windows_X86_64 LibreOffice_project/5b1f5509c2decdade7fda905e3e1429a67acd63d</Application>
  <AppVersion>15.0000</AppVersion>
  <Pages>1</Pages>
  <Words>363</Words>
  <Characters>1657</Characters>
  <CharactersWithSpaces>1986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2024-09-30T13:09:00Z</dcterms:created>
  <dc:creator>Gillian Thompson</dc:creator>
  <dc:description/>
  <dc:language>en-GB</dc:language>
  <cp:lastModifiedBy/>
  <dcterms:modified xsi:type="dcterms:W3CDTF">2024-11-03T11:43:35Z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